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B8EE" w14:textId="77777777" w:rsidR="00B8231F" w:rsidRDefault="00B8231F" w:rsidP="00B8231F">
      <w:pPr>
        <w:rPr>
          <w:rFonts w:ascii="Times New Roman" w:hAnsi="Times New Roman" w:cs="Times New Roman"/>
          <w:sz w:val="24"/>
          <w:szCs w:val="24"/>
        </w:rPr>
      </w:pPr>
    </w:p>
    <w:p w14:paraId="1AF132F1" w14:textId="480D93C9" w:rsidR="00B8231F" w:rsidRDefault="00B8231F" w:rsidP="00C15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 SERIES: </w:t>
      </w:r>
      <w:r w:rsidR="00C158CC">
        <w:rPr>
          <w:rFonts w:ascii="Times New Roman" w:hAnsi="Times New Roman" w:cs="Times New Roman"/>
          <w:b/>
          <w:bCs/>
          <w:sz w:val="24"/>
          <w:szCs w:val="24"/>
        </w:rPr>
        <w:t>FAST FINANCE</w:t>
      </w:r>
    </w:p>
    <w:p w14:paraId="323C0F09" w14:textId="77777777" w:rsidR="00B8231F" w:rsidRDefault="00B8231F" w:rsidP="00B82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98AAF" w14:textId="2568C22C" w:rsidR="00B8231F" w:rsidRPr="008C6DEB" w:rsidRDefault="00B8231F" w:rsidP="00B823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No. 10: FINANCIAL STATEMENT CONSERVATISM </w:t>
      </w:r>
    </w:p>
    <w:p w14:paraId="453DDD66" w14:textId="77777777" w:rsidR="00640386" w:rsidRDefault="00640386" w:rsidP="00640386">
      <w:pPr>
        <w:rPr>
          <w:rFonts w:ascii="Times New Roman" w:hAnsi="Times New Roman" w:cs="Times New Roman"/>
          <w:sz w:val="24"/>
          <w:szCs w:val="24"/>
        </w:rPr>
      </w:pPr>
    </w:p>
    <w:p w14:paraId="5CD6CB6D" w14:textId="5CE0515A" w:rsidR="008F2107" w:rsidRDefault="008F2107" w:rsidP="00876BF1">
      <w:pPr>
        <w:rPr>
          <w:b/>
          <w:sz w:val="24"/>
          <w:szCs w:val="24"/>
        </w:rPr>
      </w:pPr>
    </w:p>
    <w:p w14:paraId="62819A2C" w14:textId="330BAFCB" w:rsidR="00942A49" w:rsidRDefault="00942A49" w:rsidP="00B549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Conservatism in </w:t>
      </w:r>
      <w:r w:rsidR="00B549B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ccounting</w:t>
      </w:r>
    </w:p>
    <w:p w14:paraId="0E9E79ED" w14:textId="7ADDB043" w:rsidR="00942A49" w:rsidRDefault="00942A49" w:rsidP="009B020E">
      <w:pPr>
        <w:rPr>
          <w:sz w:val="24"/>
          <w:szCs w:val="24"/>
        </w:rPr>
      </w:pPr>
      <w:r>
        <w:rPr>
          <w:sz w:val="24"/>
          <w:szCs w:val="24"/>
        </w:rPr>
        <w:t xml:space="preserve">Conservatism in accounting means that </w:t>
      </w:r>
      <w:r w:rsidR="009B020E">
        <w:rPr>
          <w:sz w:val="24"/>
          <w:szCs w:val="24"/>
        </w:rPr>
        <w:t xml:space="preserve">expenses and liabilities are recorded earlier than revenues and gains. This means that </w:t>
      </w:r>
      <w:r>
        <w:rPr>
          <w:sz w:val="24"/>
          <w:szCs w:val="24"/>
        </w:rPr>
        <w:t xml:space="preserve">financial statements </w:t>
      </w:r>
      <w:r w:rsidR="009B020E">
        <w:rPr>
          <w:sz w:val="24"/>
          <w:szCs w:val="24"/>
        </w:rPr>
        <w:t xml:space="preserve">present a conservative view of a company’s health. </w:t>
      </w:r>
    </w:p>
    <w:p w14:paraId="70B82634" w14:textId="77777777" w:rsidR="00942A49" w:rsidRDefault="00942A49" w:rsidP="00942A49">
      <w:pPr>
        <w:rPr>
          <w:sz w:val="24"/>
          <w:szCs w:val="24"/>
        </w:rPr>
      </w:pPr>
    </w:p>
    <w:p w14:paraId="639E8011" w14:textId="6D98BCDB" w:rsidR="00942A49" w:rsidRPr="00A87B15" w:rsidRDefault="00942A49" w:rsidP="009B020E">
      <w:pPr>
        <w:rPr>
          <w:b/>
          <w:sz w:val="24"/>
          <w:szCs w:val="24"/>
        </w:rPr>
      </w:pPr>
      <w:r w:rsidRPr="00A87B15">
        <w:rPr>
          <w:b/>
          <w:sz w:val="24"/>
          <w:szCs w:val="24"/>
        </w:rPr>
        <w:t xml:space="preserve">Why </w:t>
      </w:r>
      <w:r w:rsidR="009B020E">
        <w:rPr>
          <w:b/>
          <w:sz w:val="24"/>
          <w:szCs w:val="24"/>
        </w:rPr>
        <w:t xml:space="preserve">are </w:t>
      </w:r>
      <w:proofErr w:type="gramStart"/>
      <w:r w:rsidR="009B020E">
        <w:rPr>
          <w:b/>
          <w:sz w:val="24"/>
          <w:szCs w:val="24"/>
        </w:rPr>
        <w:t>accountants</w:t>
      </w:r>
      <w:proofErr w:type="gramEnd"/>
      <w:r w:rsidRPr="00A87B15">
        <w:rPr>
          <w:b/>
          <w:sz w:val="24"/>
          <w:szCs w:val="24"/>
        </w:rPr>
        <w:t xml:space="preserve"> conservat</w:t>
      </w:r>
      <w:r w:rsidR="009B020E">
        <w:rPr>
          <w:b/>
          <w:sz w:val="24"/>
          <w:szCs w:val="24"/>
        </w:rPr>
        <w:t>ive</w:t>
      </w:r>
      <w:r w:rsidRPr="00A87B15">
        <w:rPr>
          <w:b/>
          <w:sz w:val="24"/>
          <w:szCs w:val="24"/>
        </w:rPr>
        <w:t>?</w:t>
      </w:r>
    </w:p>
    <w:p w14:paraId="756E311B" w14:textId="20179770" w:rsidR="00942A49" w:rsidRDefault="009B020E" w:rsidP="00EC16AB">
      <w:pPr>
        <w:rPr>
          <w:sz w:val="24"/>
          <w:szCs w:val="24"/>
        </w:rPr>
      </w:pPr>
      <w:r>
        <w:rPr>
          <w:sz w:val="24"/>
          <w:szCs w:val="24"/>
        </w:rPr>
        <w:t xml:space="preserve">Accountants </w:t>
      </w:r>
      <w:r w:rsidR="00942A49">
        <w:rPr>
          <w:sz w:val="24"/>
          <w:szCs w:val="24"/>
        </w:rPr>
        <w:t xml:space="preserve">measure </w:t>
      </w:r>
      <w:r>
        <w:rPr>
          <w:sz w:val="24"/>
          <w:szCs w:val="24"/>
        </w:rPr>
        <w:t xml:space="preserve">companies </w:t>
      </w:r>
      <w:r w:rsidR="00942A49">
        <w:rPr>
          <w:sz w:val="24"/>
          <w:szCs w:val="24"/>
        </w:rPr>
        <w:t>conservatively</w:t>
      </w:r>
      <w:r>
        <w:rPr>
          <w:sz w:val="24"/>
          <w:szCs w:val="24"/>
        </w:rPr>
        <w:t xml:space="preserve"> to compensate for human nature</w:t>
      </w:r>
      <w:r w:rsidR="00173A22">
        <w:rPr>
          <w:sz w:val="24"/>
          <w:szCs w:val="24"/>
        </w:rPr>
        <w:t>.</w:t>
      </w:r>
      <w:r w:rsidR="00942A49">
        <w:rPr>
          <w:sz w:val="24"/>
          <w:szCs w:val="24"/>
        </w:rPr>
        <w:t xml:space="preserve"> </w:t>
      </w:r>
      <w:r w:rsidR="00EA5868">
        <w:rPr>
          <w:sz w:val="24"/>
          <w:szCs w:val="24"/>
        </w:rPr>
        <w:t>If allowed, m</w:t>
      </w:r>
      <w:r w:rsidR="00942A49">
        <w:rPr>
          <w:sz w:val="24"/>
          <w:szCs w:val="24"/>
        </w:rPr>
        <w:t>anagers of a</w:t>
      </w:r>
      <w:r w:rsidR="00EA5868">
        <w:rPr>
          <w:sz w:val="24"/>
          <w:szCs w:val="24"/>
        </w:rPr>
        <w:t xml:space="preserve"> business </w:t>
      </w:r>
      <w:r w:rsidR="00376BC4">
        <w:rPr>
          <w:sz w:val="24"/>
          <w:szCs w:val="24"/>
        </w:rPr>
        <w:t>would be</w:t>
      </w:r>
      <w:r w:rsidR="00173A22">
        <w:rPr>
          <w:sz w:val="24"/>
          <w:szCs w:val="24"/>
        </w:rPr>
        <w:t xml:space="preserve"> likely to </w:t>
      </w:r>
      <w:r w:rsidR="00EA5868">
        <w:rPr>
          <w:sz w:val="24"/>
          <w:szCs w:val="24"/>
        </w:rPr>
        <w:t>take</w:t>
      </w:r>
      <w:r w:rsidR="00942A49">
        <w:rPr>
          <w:sz w:val="24"/>
          <w:szCs w:val="24"/>
        </w:rPr>
        <w:t xml:space="preserve"> an optimistic view of their </w:t>
      </w:r>
      <w:r w:rsidR="00EA5868">
        <w:rPr>
          <w:sz w:val="24"/>
          <w:szCs w:val="24"/>
        </w:rPr>
        <w:t>company’</w:t>
      </w:r>
      <w:r w:rsidR="002C4956">
        <w:rPr>
          <w:sz w:val="24"/>
          <w:szCs w:val="24"/>
        </w:rPr>
        <w:t xml:space="preserve">s </w:t>
      </w:r>
      <w:r w:rsidR="00942A49">
        <w:rPr>
          <w:sz w:val="24"/>
          <w:szCs w:val="24"/>
        </w:rPr>
        <w:t xml:space="preserve">financial performance. </w:t>
      </w:r>
      <w:r w:rsidR="00EC16AB">
        <w:rPr>
          <w:sz w:val="24"/>
          <w:szCs w:val="24"/>
        </w:rPr>
        <w:t>They would tend</w:t>
      </w:r>
      <w:r w:rsidR="00942A49">
        <w:rPr>
          <w:sz w:val="24"/>
          <w:szCs w:val="24"/>
        </w:rPr>
        <w:t xml:space="preserve"> to delay reporting expenses and losses</w:t>
      </w:r>
      <w:r w:rsidR="00EA5868">
        <w:rPr>
          <w:sz w:val="24"/>
          <w:szCs w:val="24"/>
        </w:rPr>
        <w:t xml:space="preserve"> and to speed up and perhaps </w:t>
      </w:r>
      <w:r w:rsidR="00942A49">
        <w:rPr>
          <w:sz w:val="24"/>
          <w:szCs w:val="24"/>
        </w:rPr>
        <w:t xml:space="preserve">embellish </w:t>
      </w:r>
      <w:r w:rsidR="00EA5868">
        <w:rPr>
          <w:sz w:val="24"/>
          <w:szCs w:val="24"/>
        </w:rPr>
        <w:t>revenues and gains</w:t>
      </w:r>
      <w:r w:rsidR="00942A49">
        <w:rPr>
          <w:sz w:val="24"/>
          <w:szCs w:val="24"/>
        </w:rPr>
        <w:t xml:space="preserve">. Financial accounting </w:t>
      </w:r>
      <w:r w:rsidR="00173A22">
        <w:rPr>
          <w:sz w:val="24"/>
          <w:szCs w:val="24"/>
        </w:rPr>
        <w:t>combats</w:t>
      </w:r>
      <w:r w:rsidR="00942A49">
        <w:rPr>
          <w:sz w:val="24"/>
          <w:szCs w:val="24"/>
        </w:rPr>
        <w:t xml:space="preserve"> these natural tend</w:t>
      </w:r>
      <w:r w:rsidR="00B60FB3">
        <w:rPr>
          <w:sz w:val="24"/>
          <w:szCs w:val="24"/>
        </w:rPr>
        <w:t>encies</w:t>
      </w:r>
      <w:r w:rsidR="00942A49">
        <w:rPr>
          <w:sz w:val="24"/>
          <w:szCs w:val="24"/>
        </w:rPr>
        <w:t xml:space="preserve">. </w:t>
      </w:r>
      <w:bookmarkStart w:id="0" w:name="_GoBack"/>
      <w:bookmarkEnd w:id="0"/>
    </w:p>
    <w:p w14:paraId="6FB14C97" w14:textId="77777777" w:rsidR="00C33A85" w:rsidRDefault="00C33A85" w:rsidP="00173A22">
      <w:pPr>
        <w:rPr>
          <w:sz w:val="24"/>
          <w:szCs w:val="24"/>
        </w:rPr>
      </w:pPr>
    </w:p>
    <w:p w14:paraId="0A6B4EE4" w14:textId="77777777" w:rsidR="00C33A85" w:rsidRPr="00C33A85" w:rsidRDefault="00C33A85" w:rsidP="00C33A85">
      <w:pPr>
        <w:rPr>
          <w:sz w:val="24"/>
          <w:szCs w:val="24"/>
        </w:rPr>
      </w:pPr>
      <w:r w:rsidRPr="00C33A85">
        <w:rPr>
          <w:sz w:val="24"/>
          <w:szCs w:val="24"/>
        </w:rPr>
        <w:t xml:space="preserve">Understanding the conservative nature of financial accounting will help you assess and interpret many managers’ assertions that financial statements do not “correctly” or “accurately” reflect their company’s activities. </w:t>
      </w:r>
    </w:p>
    <w:p w14:paraId="1F5EBF3D" w14:textId="77777777" w:rsidR="00942A49" w:rsidRDefault="00942A49" w:rsidP="00942A49">
      <w:pPr>
        <w:rPr>
          <w:sz w:val="24"/>
          <w:szCs w:val="24"/>
        </w:rPr>
      </w:pPr>
    </w:p>
    <w:p w14:paraId="2D0FCCB9" w14:textId="522D9066" w:rsidR="00376BC4" w:rsidRPr="00376BC4" w:rsidRDefault="00376BC4" w:rsidP="00942A49">
      <w:pPr>
        <w:rPr>
          <w:b/>
          <w:bCs/>
          <w:sz w:val="24"/>
          <w:szCs w:val="24"/>
        </w:rPr>
      </w:pPr>
      <w:r w:rsidRPr="00376BC4">
        <w:rPr>
          <w:b/>
          <w:bCs/>
          <w:sz w:val="24"/>
          <w:szCs w:val="24"/>
        </w:rPr>
        <w:t>GAAP and conservatism</w:t>
      </w:r>
    </w:p>
    <w:p w14:paraId="10DB4654" w14:textId="3A718B6F" w:rsidR="00942A49" w:rsidRDefault="00942A49" w:rsidP="00A55E1D">
      <w:pPr>
        <w:rPr>
          <w:sz w:val="24"/>
          <w:szCs w:val="24"/>
        </w:rPr>
      </w:pPr>
      <w:r>
        <w:rPr>
          <w:sz w:val="24"/>
          <w:szCs w:val="24"/>
        </w:rPr>
        <w:t xml:space="preserve">Conservatism is a feature of generally accepted accounting principles (GAAP). GAAP is the set of principles and rules which </w:t>
      </w:r>
      <w:r w:rsidR="00376BC4">
        <w:rPr>
          <w:sz w:val="24"/>
          <w:szCs w:val="24"/>
        </w:rPr>
        <w:t>businesses</w:t>
      </w:r>
      <w:r w:rsidR="00646AD8">
        <w:rPr>
          <w:sz w:val="24"/>
          <w:szCs w:val="24"/>
        </w:rPr>
        <w:t xml:space="preserve"> </w:t>
      </w:r>
      <w:r>
        <w:rPr>
          <w:sz w:val="24"/>
          <w:szCs w:val="24"/>
        </w:rPr>
        <w:t>use to produce their financial statements. G</w:t>
      </w:r>
      <w:r w:rsidR="00105CE5">
        <w:rPr>
          <w:sz w:val="24"/>
          <w:szCs w:val="24"/>
        </w:rPr>
        <w:t xml:space="preserve">AAP is enforced through </w:t>
      </w:r>
      <w:r>
        <w:rPr>
          <w:sz w:val="24"/>
          <w:szCs w:val="24"/>
        </w:rPr>
        <w:t>corporate governance mechanisms including audits of the fin</w:t>
      </w:r>
      <w:r w:rsidR="00DC6C7C">
        <w:rPr>
          <w:sz w:val="24"/>
          <w:szCs w:val="24"/>
        </w:rPr>
        <w:t>ancial statements</w:t>
      </w:r>
      <w:r>
        <w:rPr>
          <w:sz w:val="24"/>
          <w:szCs w:val="24"/>
        </w:rPr>
        <w:t>; regulations and laws enforced by the U.S. Securities and Exc</w:t>
      </w:r>
      <w:r w:rsidR="00DC6C7C">
        <w:rPr>
          <w:sz w:val="24"/>
          <w:szCs w:val="24"/>
        </w:rPr>
        <w:t>hange Commission</w:t>
      </w:r>
      <w:r>
        <w:rPr>
          <w:sz w:val="24"/>
          <w:szCs w:val="24"/>
        </w:rPr>
        <w:t xml:space="preserve">; </w:t>
      </w:r>
      <w:r w:rsidR="00376BC4">
        <w:rPr>
          <w:sz w:val="24"/>
          <w:szCs w:val="24"/>
        </w:rPr>
        <w:t xml:space="preserve">and </w:t>
      </w:r>
      <w:r>
        <w:rPr>
          <w:sz w:val="24"/>
          <w:szCs w:val="24"/>
        </w:rPr>
        <w:t>ethics requirement</w:t>
      </w:r>
      <w:r w:rsidR="00105CE5">
        <w:rPr>
          <w:sz w:val="24"/>
          <w:szCs w:val="24"/>
        </w:rPr>
        <w:t>s for CPA</w:t>
      </w:r>
      <w:r w:rsidR="00376BC4">
        <w:rPr>
          <w:sz w:val="24"/>
          <w:szCs w:val="24"/>
        </w:rPr>
        <w:t>s</w:t>
      </w:r>
      <w:r>
        <w:rPr>
          <w:sz w:val="24"/>
          <w:szCs w:val="24"/>
        </w:rPr>
        <w:t xml:space="preserve">. In the U.S., public companies must disclose their financial </w:t>
      </w:r>
      <w:r w:rsidR="00376BC4">
        <w:rPr>
          <w:sz w:val="24"/>
          <w:szCs w:val="24"/>
        </w:rPr>
        <w:t>statements four times per year</w:t>
      </w:r>
      <w:r w:rsidR="00A55E1D">
        <w:rPr>
          <w:sz w:val="24"/>
          <w:szCs w:val="24"/>
        </w:rPr>
        <w:t xml:space="preserve">. </w:t>
      </w:r>
    </w:p>
    <w:p w14:paraId="731A68D6" w14:textId="77777777" w:rsidR="004F1573" w:rsidRDefault="004F1573" w:rsidP="00A55E1D">
      <w:pPr>
        <w:rPr>
          <w:sz w:val="24"/>
          <w:szCs w:val="24"/>
        </w:rPr>
      </w:pPr>
    </w:p>
    <w:p w14:paraId="5734DE4A" w14:textId="3B4E3C13" w:rsidR="004F1573" w:rsidRDefault="004F1573" w:rsidP="00B549BC">
      <w:pPr>
        <w:rPr>
          <w:sz w:val="24"/>
          <w:szCs w:val="24"/>
        </w:rPr>
      </w:pPr>
      <w:r>
        <w:rPr>
          <w:sz w:val="24"/>
          <w:szCs w:val="24"/>
        </w:rPr>
        <w:t xml:space="preserve">Many businesses </w:t>
      </w:r>
      <w:r w:rsidRPr="00942A49">
        <w:rPr>
          <w:sz w:val="24"/>
          <w:szCs w:val="24"/>
        </w:rPr>
        <w:t xml:space="preserve">offer ‘pro-forma’ earnings, sometimes called ‘non-GAAP’ earnings, in addition to their regular financial statement disclosures. </w:t>
      </w:r>
      <w:r w:rsidR="00B549BC">
        <w:rPr>
          <w:sz w:val="24"/>
          <w:szCs w:val="24"/>
        </w:rPr>
        <w:t>There is</w:t>
      </w:r>
      <w:r w:rsidRPr="00942A49">
        <w:rPr>
          <w:sz w:val="24"/>
          <w:szCs w:val="24"/>
        </w:rPr>
        <w:t xml:space="preserve"> strong evidence that when managers present pro-forma earnings, they tend to exclude </w:t>
      </w:r>
      <w:r w:rsidR="00B549BC">
        <w:rPr>
          <w:sz w:val="24"/>
          <w:szCs w:val="24"/>
        </w:rPr>
        <w:t>or underestimate expenses and losses</w:t>
      </w:r>
      <w:r w:rsidRPr="00942A49">
        <w:rPr>
          <w:sz w:val="24"/>
          <w:szCs w:val="24"/>
        </w:rPr>
        <w:t xml:space="preserve">. </w:t>
      </w:r>
    </w:p>
    <w:p w14:paraId="4725BCB6" w14:textId="77777777" w:rsidR="00942A49" w:rsidRDefault="00942A49" w:rsidP="00942A49">
      <w:pPr>
        <w:rPr>
          <w:sz w:val="24"/>
          <w:szCs w:val="24"/>
        </w:rPr>
      </w:pPr>
    </w:p>
    <w:p w14:paraId="537BB763" w14:textId="13E34000" w:rsidR="00942A49" w:rsidRPr="000D120F" w:rsidRDefault="00942A49" w:rsidP="00E10B88">
      <w:pPr>
        <w:rPr>
          <w:b/>
          <w:sz w:val="24"/>
          <w:szCs w:val="24"/>
        </w:rPr>
      </w:pPr>
      <w:r w:rsidRPr="00A87B15">
        <w:rPr>
          <w:b/>
          <w:sz w:val="24"/>
          <w:szCs w:val="24"/>
        </w:rPr>
        <w:t>Example of conservatism</w:t>
      </w:r>
    </w:p>
    <w:p w14:paraId="424DD21D" w14:textId="7FAAD197" w:rsidR="00942A49" w:rsidRDefault="009813B6" w:rsidP="00EC16A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42A49">
        <w:rPr>
          <w:sz w:val="24"/>
          <w:szCs w:val="24"/>
        </w:rPr>
        <w:t>uppose a</w:t>
      </w:r>
      <w:r>
        <w:rPr>
          <w:sz w:val="24"/>
          <w:szCs w:val="24"/>
        </w:rPr>
        <w:t xml:space="preserve"> business</w:t>
      </w:r>
      <w:r w:rsidR="00646AD8">
        <w:rPr>
          <w:sz w:val="24"/>
          <w:szCs w:val="24"/>
        </w:rPr>
        <w:t xml:space="preserve"> </w:t>
      </w:r>
      <w:r w:rsidR="00942A49">
        <w:rPr>
          <w:sz w:val="24"/>
          <w:szCs w:val="24"/>
        </w:rPr>
        <w:t xml:space="preserve">spends </w:t>
      </w:r>
      <w:r>
        <w:rPr>
          <w:sz w:val="24"/>
          <w:szCs w:val="24"/>
        </w:rPr>
        <w:t>money</w:t>
      </w:r>
      <w:r w:rsidR="00942A49">
        <w:rPr>
          <w:sz w:val="24"/>
          <w:szCs w:val="24"/>
        </w:rPr>
        <w:t xml:space="preserve"> on research. Even if it is highly likely that the research will lead to new products that are salable, the </w:t>
      </w:r>
      <w:r>
        <w:rPr>
          <w:sz w:val="24"/>
          <w:szCs w:val="24"/>
        </w:rPr>
        <w:t>money</w:t>
      </w:r>
      <w:r w:rsidR="00942A49">
        <w:rPr>
          <w:sz w:val="24"/>
          <w:szCs w:val="24"/>
        </w:rPr>
        <w:t xml:space="preserve"> spent on researc</w:t>
      </w:r>
      <w:r>
        <w:rPr>
          <w:sz w:val="24"/>
          <w:szCs w:val="24"/>
        </w:rPr>
        <w:t>h is an expense</w:t>
      </w:r>
      <w:r w:rsidR="00E10B88">
        <w:rPr>
          <w:sz w:val="24"/>
          <w:szCs w:val="24"/>
        </w:rPr>
        <w:t>, and is recorded immediately</w:t>
      </w:r>
      <w:r>
        <w:rPr>
          <w:sz w:val="24"/>
          <w:szCs w:val="24"/>
        </w:rPr>
        <w:t>. Revenue is</w:t>
      </w:r>
      <w:r w:rsidR="00942A49">
        <w:rPr>
          <w:sz w:val="24"/>
          <w:szCs w:val="24"/>
        </w:rPr>
        <w:t xml:space="preserve"> only recorded at a </w:t>
      </w:r>
      <w:r w:rsidR="002C4956">
        <w:rPr>
          <w:sz w:val="24"/>
          <w:szCs w:val="24"/>
        </w:rPr>
        <w:t xml:space="preserve">future </w:t>
      </w:r>
      <w:r>
        <w:rPr>
          <w:sz w:val="24"/>
          <w:szCs w:val="24"/>
        </w:rPr>
        <w:t xml:space="preserve">date when the </w:t>
      </w:r>
      <w:r w:rsidR="00942A49">
        <w:rPr>
          <w:sz w:val="24"/>
          <w:szCs w:val="24"/>
        </w:rPr>
        <w:t>new products a</w:t>
      </w:r>
      <w:r>
        <w:rPr>
          <w:sz w:val="24"/>
          <w:szCs w:val="24"/>
        </w:rPr>
        <w:t>re purchased by customers</w:t>
      </w:r>
      <w:r w:rsidR="00942A49">
        <w:rPr>
          <w:sz w:val="24"/>
          <w:szCs w:val="24"/>
        </w:rPr>
        <w:t xml:space="preserve">. </w:t>
      </w:r>
    </w:p>
    <w:p w14:paraId="5BDC86DD" w14:textId="77777777" w:rsidR="00B549BC" w:rsidRDefault="00B549BC" w:rsidP="009813B6">
      <w:pPr>
        <w:rPr>
          <w:sz w:val="24"/>
          <w:szCs w:val="24"/>
        </w:rPr>
      </w:pPr>
    </w:p>
    <w:p w14:paraId="7CF78599" w14:textId="27CF0D3C" w:rsidR="00942A49" w:rsidRPr="002F1CDE" w:rsidRDefault="00942A49" w:rsidP="002F1CDE">
      <w:pPr>
        <w:rPr>
          <w:sz w:val="24"/>
          <w:szCs w:val="24"/>
        </w:rPr>
      </w:pPr>
    </w:p>
    <w:sectPr w:rsidR="00942A49" w:rsidRPr="002F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25D"/>
    <w:multiLevelType w:val="hybridMultilevel"/>
    <w:tmpl w:val="F1BE87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3BD4D55"/>
    <w:multiLevelType w:val="hybridMultilevel"/>
    <w:tmpl w:val="ED6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F23"/>
    <w:multiLevelType w:val="hybridMultilevel"/>
    <w:tmpl w:val="2CE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6F8E"/>
    <w:multiLevelType w:val="hybridMultilevel"/>
    <w:tmpl w:val="CAD4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3D48"/>
    <w:multiLevelType w:val="hybridMultilevel"/>
    <w:tmpl w:val="70E8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2EBC"/>
    <w:multiLevelType w:val="hybridMultilevel"/>
    <w:tmpl w:val="63EA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1F9"/>
    <w:multiLevelType w:val="hybridMultilevel"/>
    <w:tmpl w:val="09C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86"/>
    <w:rsid w:val="00083CF9"/>
    <w:rsid w:val="000912C7"/>
    <w:rsid w:val="000D120F"/>
    <w:rsid w:val="000E19A3"/>
    <w:rsid w:val="00105CE5"/>
    <w:rsid w:val="00110750"/>
    <w:rsid w:val="00144F44"/>
    <w:rsid w:val="001468C8"/>
    <w:rsid w:val="00151360"/>
    <w:rsid w:val="00173A22"/>
    <w:rsid w:val="001D3318"/>
    <w:rsid w:val="001E0AD5"/>
    <w:rsid w:val="001E53F4"/>
    <w:rsid w:val="00206241"/>
    <w:rsid w:val="00231CA9"/>
    <w:rsid w:val="00236A3A"/>
    <w:rsid w:val="002437DC"/>
    <w:rsid w:val="00296135"/>
    <w:rsid w:val="002A485F"/>
    <w:rsid w:val="002C1158"/>
    <w:rsid w:val="002C4956"/>
    <w:rsid w:val="002F1CDE"/>
    <w:rsid w:val="00307E88"/>
    <w:rsid w:val="0033554D"/>
    <w:rsid w:val="00376BC4"/>
    <w:rsid w:val="003B3DD8"/>
    <w:rsid w:val="004052F8"/>
    <w:rsid w:val="0045373E"/>
    <w:rsid w:val="004934C3"/>
    <w:rsid w:val="004C047B"/>
    <w:rsid w:val="004F0150"/>
    <w:rsid w:val="004F1573"/>
    <w:rsid w:val="0051521B"/>
    <w:rsid w:val="005220C3"/>
    <w:rsid w:val="005353EB"/>
    <w:rsid w:val="00547F0F"/>
    <w:rsid w:val="00557275"/>
    <w:rsid w:val="0057185E"/>
    <w:rsid w:val="0059421E"/>
    <w:rsid w:val="005A639C"/>
    <w:rsid w:val="005A7562"/>
    <w:rsid w:val="006202F0"/>
    <w:rsid w:val="00624A01"/>
    <w:rsid w:val="0063268D"/>
    <w:rsid w:val="00640386"/>
    <w:rsid w:val="00645E82"/>
    <w:rsid w:val="00646AD8"/>
    <w:rsid w:val="00675165"/>
    <w:rsid w:val="006F027A"/>
    <w:rsid w:val="007824C2"/>
    <w:rsid w:val="007B3DAB"/>
    <w:rsid w:val="007C3BBC"/>
    <w:rsid w:val="00833492"/>
    <w:rsid w:val="00876BF1"/>
    <w:rsid w:val="008A3F05"/>
    <w:rsid w:val="008F2107"/>
    <w:rsid w:val="0094106E"/>
    <w:rsid w:val="00942A49"/>
    <w:rsid w:val="00971862"/>
    <w:rsid w:val="00971D78"/>
    <w:rsid w:val="009813B6"/>
    <w:rsid w:val="009A237B"/>
    <w:rsid w:val="009A6E92"/>
    <w:rsid w:val="009B020E"/>
    <w:rsid w:val="009B4F69"/>
    <w:rsid w:val="00A0339E"/>
    <w:rsid w:val="00A07C3C"/>
    <w:rsid w:val="00A4564C"/>
    <w:rsid w:val="00A55E1D"/>
    <w:rsid w:val="00A724E8"/>
    <w:rsid w:val="00A74916"/>
    <w:rsid w:val="00A81FBC"/>
    <w:rsid w:val="00A86FD5"/>
    <w:rsid w:val="00AC0ECB"/>
    <w:rsid w:val="00B53F86"/>
    <w:rsid w:val="00B549BC"/>
    <w:rsid w:val="00B60FB3"/>
    <w:rsid w:val="00B616FF"/>
    <w:rsid w:val="00B8231F"/>
    <w:rsid w:val="00BA5BF9"/>
    <w:rsid w:val="00BC6887"/>
    <w:rsid w:val="00BD3C4C"/>
    <w:rsid w:val="00C158CC"/>
    <w:rsid w:val="00C1749F"/>
    <w:rsid w:val="00C32415"/>
    <w:rsid w:val="00C33A85"/>
    <w:rsid w:val="00C621A4"/>
    <w:rsid w:val="00C637AA"/>
    <w:rsid w:val="00C67BDC"/>
    <w:rsid w:val="00C87BC2"/>
    <w:rsid w:val="00CA0995"/>
    <w:rsid w:val="00CF5986"/>
    <w:rsid w:val="00D3794E"/>
    <w:rsid w:val="00D65D82"/>
    <w:rsid w:val="00DC6C7C"/>
    <w:rsid w:val="00DD488D"/>
    <w:rsid w:val="00E10B88"/>
    <w:rsid w:val="00E26A2A"/>
    <w:rsid w:val="00E470CB"/>
    <w:rsid w:val="00E85CBB"/>
    <w:rsid w:val="00E86BB1"/>
    <w:rsid w:val="00EA5868"/>
    <w:rsid w:val="00EC16AB"/>
    <w:rsid w:val="00F04144"/>
    <w:rsid w:val="00F25CF3"/>
    <w:rsid w:val="00F94C87"/>
    <w:rsid w:val="00FB4412"/>
    <w:rsid w:val="00FD6066"/>
    <w:rsid w:val="00FE2724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DD64"/>
  <w15:docId w15:val="{A6CB1623-E2AD-45CF-86FA-27B247E4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  <w:style w:type="character" w:customStyle="1" w:styleId="annotator-hl">
    <w:name w:val="annotator-hl"/>
    <w:basedOn w:val="DefaultParagraphFont"/>
    <w:rsid w:val="00942A49"/>
  </w:style>
  <w:style w:type="character" w:customStyle="1" w:styleId="apple-converted-space">
    <w:name w:val="apple-converted-space"/>
    <w:basedOn w:val="DefaultParagraphFont"/>
    <w:rsid w:val="0094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BB72-A87B-3B4E-B257-E1B1A9DA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</dc:creator>
  <cp:keywords/>
  <dc:description/>
  <cp:lastModifiedBy>Microsoft Office User</cp:lastModifiedBy>
  <cp:revision>3</cp:revision>
  <cp:lastPrinted>2016-10-03T04:42:00Z</cp:lastPrinted>
  <dcterms:created xsi:type="dcterms:W3CDTF">2017-04-12T22:25:00Z</dcterms:created>
  <dcterms:modified xsi:type="dcterms:W3CDTF">2017-04-12T22:27:00Z</dcterms:modified>
</cp:coreProperties>
</file>